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1B2E2" w14:textId="77777777" w:rsidR="00A84699" w:rsidRDefault="00A84699">
      <w:pPr>
        <w:jc w:val="center"/>
        <w:rPr>
          <w:rFonts w:ascii="Arial" w:hAnsi="Arial" w:cs="Arial"/>
          <w:b/>
          <w:sz w:val="20"/>
          <w:szCs w:val="20"/>
        </w:rPr>
      </w:pPr>
    </w:p>
    <w:p w14:paraId="39788E39" w14:textId="77777777" w:rsidR="00A84699" w:rsidRPr="009C36EE" w:rsidRDefault="00860361">
      <w:pPr>
        <w:jc w:val="center"/>
        <w:rPr>
          <w:rFonts w:ascii="Arial" w:hAnsi="Arial" w:cs="Arial"/>
          <w:b/>
          <w:sz w:val="20"/>
          <w:szCs w:val="20"/>
        </w:rPr>
      </w:pPr>
      <w:r w:rsidRPr="009C36EE">
        <w:rPr>
          <w:rFonts w:ascii="Arial" w:hAnsi="Arial" w:cs="Arial"/>
          <w:b/>
          <w:sz w:val="20"/>
          <w:szCs w:val="20"/>
        </w:rPr>
        <w:t xml:space="preserve">UMOWA </w:t>
      </w:r>
      <w:r w:rsidR="009C36EE" w:rsidRPr="009C36EE">
        <w:rPr>
          <w:rFonts w:ascii="Arial" w:hAnsi="Arial" w:cs="Arial"/>
          <w:b/>
          <w:sz w:val="20"/>
          <w:szCs w:val="20"/>
        </w:rPr>
        <w:t>WARUNKOWA NA WYKONANIE PRAC BADAWCZO-ROZWOJOWYCH/ NA WYKONANIE USŁUGI BADAWCZEJ</w:t>
      </w:r>
    </w:p>
    <w:p w14:paraId="60F4FFF0" w14:textId="77777777" w:rsidR="00A84699" w:rsidRPr="009C36EE" w:rsidRDefault="00A84699">
      <w:pPr>
        <w:jc w:val="center"/>
        <w:rPr>
          <w:rFonts w:ascii="Arial" w:hAnsi="Arial" w:cs="Arial"/>
          <w:b/>
          <w:sz w:val="16"/>
          <w:szCs w:val="16"/>
        </w:rPr>
      </w:pPr>
    </w:p>
    <w:p w14:paraId="320B9539" w14:textId="77777777" w:rsidR="00A84699" w:rsidRDefault="00A84699">
      <w:pPr>
        <w:jc w:val="center"/>
        <w:rPr>
          <w:rFonts w:ascii="Arial" w:hAnsi="Arial" w:cs="Arial"/>
          <w:sz w:val="16"/>
          <w:szCs w:val="16"/>
        </w:rPr>
      </w:pPr>
    </w:p>
    <w:p w14:paraId="016868ED" w14:textId="77777777" w:rsidR="00A84699" w:rsidRDefault="008603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zawarta w dniu </w:t>
      </w:r>
      <w:r w:rsidR="009C36EE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2019 r. w</w:t>
      </w:r>
      <w:r w:rsidR="009C36EE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., </w:t>
      </w:r>
    </w:p>
    <w:p w14:paraId="1D8E0EF0" w14:textId="77777777" w:rsidR="00A84699" w:rsidRDefault="008603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pomiędzy:</w:t>
      </w:r>
    </w:p>
    <w:p w14:paraId="6DDFC190" w14:textId="77777777" w:rsidR="00A84699" w:rsidRDefault="008603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Miklewski.com.pl Sp. z o.o.., 26-600 Radom, ul. Żeromskiego 92, lok. 3C, wpisanym do rejestru przedsiębiorców w Sądzie Rejonowym dla m.st. Warszawy, XIV Wydział Gospodarczy Krajowego Rejestru Sądowego, pod numerem KRS </w:t>
      </w:r>
      <w:bookmarkStart w:id="0" w:name="__DdeLink__205_408394535"/>
      <w:r>
        <w:rPr>
          <w:rFonts w:ascii="Arial" w:hAnsi="Arial" w:cs="Arial"/>
          <w:sz w:val="20"/>
          <w:szCs w:val="20"/>
        </w:rPr>
        <w:t>0000659196</w:t>
      </w:r>
      <w:bookmarkEnd w:id="0"/>
      <w:r>
        <w:rPr>
          <w:rFonts w:ascii="Arial" w:hAnsi="Arial" w:cs="Arial"/>
          <w:sz w:val="20"/>
          <w:szCs w:val="20"/>
        </w:rPr>
        <w:t>, NIP 7962975613, Regon 366375564, reprezentowanym przez:</w:t>
      </w:r>
    </w:p>
    <w:p w14:paraId="3C119561" w14:textId="77777777" w:rsidR="00A84699" w:rsidRDefault="00A84699">
      <w:pPr>
        <w:jc w:val="both"/>
        <w:rPr>
          <w:rFonts w:ascii="Arial" w:hAnsi="Arial" w:cs="Arial"/>
          <w:sz w:val="20"/>
          <w:szCs w:val="20"/>
        </w:rPr>
      </w:pPr>
    </w:p>
    <w:p w14:paraId="099C873A" w14:textId="77777777" w:rsidR="00A84699" w:rsidRDefault="008603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Macieja </w:t>
      </w:r>
      <w:proofErr w:type="spellStart"/>
      <w:r>
        <w:rPr>
          <w:rFonts w:ascii="Arial" w:hAnsi="Arial" w:cs="Arial"/>
          <w:sz w:val="20"/>
          <w:szCs w:val="20"/>
        </w:rPr>
        <w:t>Miklewskiego</w:t>
      </w:r>
      <w:proofErr w:type="spellEnd"/>
    </w:p>
    <w:p w14:paraId="54FC7F81" w14:textId="77777777" w:rsidR="00A84699" w:rsidRDefault="00A84699">
      <w:pPr>
        <w:jc w:val="both"/>
        <w:rPr>
          <w:rFonts w:ascii="Arial" w:hAnsi="Arial" w:cs="Arial"/>
          <w:sz w:val="20"/>
          <w:szCs w:val="20"/>
        </w:rPr>
      </w:pPr>
    </w:p>
    <w:p w14:paraId="75B463FB" w14:textId="77777777" w:rsidR="00A84699" w:rsidRDefault="008603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uprawnionego do reprezentacji zgodnie z odpisem z KRS, zwanym w dalszej części umowy </w:t>
      </w:r>
    </w:p>
    <w:p w14:paraId="246C9882" w14:textId="77777777" w:rsidR="00A84699" w:rsidRDefault="008603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Zamawiającym</w:t>
      </w:r>
      <w:r>
        <w:rPr>
          <w:rFonts w:ascii="Arial" w:hAnsi="Arial" w:cs="Arial"/>
          <w:sz w:val="20"/>
          <w:szCs w:val="20"/>
        </w:rPr>
        <w:t>”,</w:t>
      </w:r>
    </w:p>
    <w:p w14:paraId="752384AC" w14:textId="77777777" w:rsidR="00A84699" w:rsidRDefault="008603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EA5A554" w14:textId="77777777" w:rsidR="00A84699" w:rsidRDefault="009C36EE">
      <w:pPr>
        <w:pStyle w:val="NormalnyWeb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14:paraId="63C4889D" w14:textId="77777777" w:rsidR="00A84699" w:rsidRDefault="00A84699">
      <w:pPr>
        <w:jc w:val="both"/>
        <w:rPr>
          <w:rFonts w:ascii="Arial" w:hAnsi="Arial" w:cs="Arial"/>
          <w:sz w:val="20"/>
          <w:szCs w:val="20"/>
        </w:rPr>
      </w:pPr>
    </w:p>
    <w:p w14:paraId="05B9EE0B" w14:textId="77777777" w:rsidR="00A84699" w:rsidRDefault="00860361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„</w:t>
      </w:r>
      <w:r>
        <w:rPr>
          <w:rFonts w:ascii="Arial" w:hAnsi="Arial" w:cs="Arial"/>
          <w:b/>
          <w:sz w:val="20"/>
          <w:szCs w:val="20"/>
        </w:rPr>
        <w:t>Wykonawcą</w:t>
      </w:r>
      <w:r>
        <w:rPr>
          <w:rFonts w:ascii="Arial" w:hAnsi="Arial" w:cs="Arial"/>
          <w:sz w:val="20"/>
          <w:szCs w:val="20"/>
        </w:rPr>
        <w:t>”.</w:t>
      </w:r>
    </w:p>
    <w:p w14:paraId="48EDCAE7" w14:textId="77777777" w:rsidR="00A84699" w:rsidRDefault="00A84699">
      <w:pPr>
        <w:pStyle w:val="StylPogrubienieWyrwnanydorodkaPrzed12ptPo6ptI"/>
        <w:spacing w:before="0" w:after="0"/>
        <w:rPr>
          <w:rFonts w:ascii="Arial" w:hAnsi="Arial" w:cs="Arial"/>
          <w:sz w:val="20"/>
        </w:rPr>
      </w:pPr>
    </w:p>
    <w:p w14:paraId="658DCE84" w14:textId="77777777" w:rsidR="00A84699" w:rsidRDefault="00860361">
      <w:pPr>
        <w:tabs>
          <w:tab w:val="left" w:pos="284"/>
        </w:tabs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§1</w:t>
      </w:r>
    </w:p>
    <w:p w14:paraId="0C388C8D" w14:textId="77777777" w:rsidR="00A84699" w:rsidRDefault="00860361">
      <w:pPr>
        <w:tabs>
          <w:tab w:val="left" w:pos="284"/>
        </w:tabs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Informacje ogólne</w:t>
      </w:r>
    </w:p>
    <w:p w14:paraId="7074B498" w14:textId="77777777" w:rsidR="00A84699" w:rsidRDefault="00860361">
      <w:pPr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 xml:space="preserve">Wykonawca został wybrany w postępowaniu prowadzonym przez  Zamawiającego na podstawie zapytania ofertowego nr </w:t>
      </w:r>
      <w:r w:rsidR="009C36EE">
        <w:rPr>
          <w:rFonts w:ascii="Arial" w:eastAsia="Arial" w:hAnsi="Arial" w:cs="Arial"/>
          <w:sz w:val="20"/>
          <w:szCs w:val="20"/>
        </w:rPr>
        <w:t>…………………..</w:t>
      </w:r>
      <w:r>
        <w:rPr>
          <w:rFonts w:ascii="Arial" w:eastAsia="Arial" w:hAnsi="Arial" w:cs="Arial"/>
          <w:sz w:val="20"/>
          <w:szCs w:val="20"/>
        </w:rPr>
        <w:t xml:space="preserve"> z dnia </w:t>
      </w:r>
      <w:r w:rsidR="009C36EE">
        <w:rPr>
          <w:rFonts w:ascii="Arial" w:eastAsia="Arial" w:hAnsi="Arial" w:cs="Arial"/>
          <w:sz w:val="20"/>
          <w:szCs w:val="20"/>
        </w:rPr>
        <w:t>……………</w:t>
      </w:r>
      <w:r>
        <w:rPr>
          <w:rFonts w:ascii="Arial" w:eastAsia="Arial" w:hAnsi="Arial" w:cs="Arial"/>
          <w:sz w:val="20"/>
          <w:szCs w:val="20"/>
        </w:rPr>
        <w:t xml:space="preserve">2019r., którego przedmiotem jest Zlecenie wykonania prac badawczo rozwojowych </w:t>
      </w:r>
      <w:r w:rsidR="009C36EE">
        <w:rPr>
          <w:rFonts w:ascii="Arial" w:eastAsia="Arial" w:hAnsi="Arial" w:cs="Arial"/>
          <w:sz w:val="20"/>
          <w:szCs w:val="20"/>
        </w:rPr>
        <w:t>……………… ……… ………… …………………………………………………………………. ………………………………….</w:t>
      </w:r>
      <w:r>
        <w:rPr>
          <w:rFonts w:ascii="Arial" w:eastAsia="Arial" w:hAnsi="Arial" w:cs="Arial"/>
          <w:sz w:val="20"/>
          <w:szCs w:val="20"/>
        </w:rPr>
        <w:t xml:space="preserve">w celu wykorzystania larw muchy jako dodatek do paszy dla drobiu. Postępowanie prowadzone jest w ramach </w:t>
      </w:r>
      <w:bookmarkStart w:id="1" w:name="_Hlk10281570"/>
      <w:r>
        <w:rPr>
          <w:rFonts w:ascii="Arial" w:eastAsia="Arial" w:hAnsi="Arial" w:cs="Arial"/>
          <w:sz w:val="20"/>
          <w:szCs w:val="20"/>
        </w:rPr>
        <w:t>ogłoszenia o konkursie w ramach Programu Operacyjnego Inteligentny Rozwój 2014-2020 oś priorytetowa II: Wsparcie otoczenia i potencjału przedsiębiorstw do prowadzenia działalności B+R+I Działanie 2.3 Proinnowacyjne usługi dla przedsiębiorstw Poddziałanie 2.3.2 Bony na innowacje dla MŚP – etap I usługowy</w:t>
      </w:r>
      <w:bookmarkEnd w:id="1"/>
    </w:p>
    <w:p w14:paraId="48410DF9" w14:textId="77777777" w:rsidR="00A84699" w:rsidRDefault="00A84699">
      <w:pPr>
        <w:pStyle w:val="StylPogrubienieWyrwnanydorodkaPrzed12ptPo6ptI"/>
        <w:spacing w:before="0" w:after="0"/>
        <w:rPr>
          <w:rFonts w:ascii="Arial" w:hAnsi="Arial" w:cs="Arial"/>
          <w:sz w:val="20"/>
        </w:rPr>
      </w:pPr>
    </w:p>
    <w:p w14:paraId="02C1F2E3" w14:textId="77777777" w:rsidR="00A84699" w:rsidRDefault="00A84699">
      <w:pPr>
        <w:pStyle w:val="StylPogrubienieWyrwnanydorodkaPrzed12ptPo6ptI"/>
        <w:spacing w:before="0" w:after="0"/>
        <w:rPr>
          <w:rFonts w:ascii="Arial" w:hAnsi="Arial" w:cs="Arial"/>
          <w:sz w:val="20"/>
        </w:rPr>
      </w:pPr>
    </w:p>
    <w:p w14:paraId="658F9161" w14:textId="77777777" w:rsidR="00A84699" w:rsidRDefault="00A84699">
      <w:pPr>
        <w:pStyle w:val="StylPogrubienieWyrwnanydorodkaPrzed12ptPo6ptI"/>
        <w:spacing w:before="0" w:after="0"/>
        <w:rPr>
          <w:rFonts w:ascii="Arial" w:hAnsi="Arial" w:cs="Arial"/>
          <w:sz w:val="20"/>
        </w:rPr>
      </w:pPr>
    </w:p>
    <w:p w14:paraId="4FC928CE" w14:textId="77777777" w:rsidR="00A84699" w:rsidRDefault="00860361">
      <w:pPr>
        <w:pStyle w:val="StylPogrubienieWyrwnanydorodkaPrzed12ptPo6ptI"/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§2 </w:t>
      </w:r>
    </w:p>
    <w:p w14:paraId="732F4D43" w14:textId="77777777" w:rsidR="00A84699" w:rsidRDefault="008603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umowy</w:t>
      </w:r>
    </w:p>
    <w:p w14:paraId="78B3E8CA" w14:textId="77777777" w:rsidR="00A84699" w:rsidRDefault="00860361">
      <w:pPr>
        <w:pStyle w:val="Akapitzlist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niniejszej umowy jest zlecenie wykonania prac badawczo rozwojowych celem wypracowania innowacyjnej </w:t>
      </w:r>
      <w:r w:rsidR="009C36EE">
        <w:rPr>
          <w:rFonts w:ascii="Arial" w:hAnsi="Arial" w:cs="Arial"/>
          <w:sz w:val="20"/>
          <w:szCs w:val="20"/>
        </w:rPr>
        <w:t>………………………… ……………………….. …………… ……… ………. . ………. .</w:t>
      </w:r>
      <w:r>
        <w:rPr>
          <w:rFonts w:ascii="Arial" w:hAnsi="Arial" w:cs="Arial"/>
          <w:sz w:val="20"/>
          <w:szCs w:val="20"/>
        </w:rPr>
        <w:t>, zgodnie ze złożoną ofertą.</w:t>
      </w:r>
    </w:p>
    <w:p w14:paraId="28F68B7D" w14:textId="77777777" w:rsidR="00A84699" w:rsidRDefault="00860361">
      <w:pPr>
        <w:pStyle w:val="Akapitzlist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umowy nastąpi w terminie do </w:t>
      </w:r>
      <w:r w:rsidR="009C36EE"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>. Wykonanie umowy zostanie podzielone na zadania zgodnie z Formularzem ofertowym, który stanowi Załącznik nr 1 do umowy.</w:t>
      </w:r>
    </w:p>
    <w:p w14:paraId="155208DD" w14:textId="77777777" w:rsidR="00A84699" w:rsidRDefault="00860361">
      <w:pPr>
        <w:pStyle w:val="Akapitzlist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Kierownikiem prac będzie </w:t>
      </w:r>
      <w:r w:rsidR="009C36EE">
        <w:rPr>
          <w:rFonts w:ascii="Arial" w:hAnsi="Arial" w:cs="Arial"/>
          <w:sz w:val="20"/>
          <w:szCs w:val="20"/>
        </w:rPr>
        <w:t>………………….</w:t>
      </w:r>
    </w:p>
    <w:p w14:paraId="072AC095" w14:textId="77777777" w:rsidR="00A84699" w:rsidRDefault="00A84699">
      <w:pPr>
        <w:pStyle w:val="Akapitzlist1"/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E2AD3BF" w14:textId="77777777" w:rsidR="00A84699" w:rsidRDefault="00A84699">
      <w:pPr>
        <w:pStyle w:val="StylPogrubienieWyrwnanydorodkaPrzed12ptPo6ptI"/>
        <w:spacing w:before="0" w:after="0"/>
        <w:rPr>
          <w:rFonts w:ascii="Arial" w:hAnsi="Arial" w:cs="Arial"/>
          <w:sz w:val="20"/>
        </w:rPr>
      </w:pPr>
    </w:p>
    <w:p w14:paraId="1C0A0208" w14:textId="77777777" w:rsidR="00A84699" w:rsidRDefault="00860361">
      <w:pPr>
        <w:pStyle w:val="StylPogrubienieWyrwnanydorodkaPrzed12ptPo6ptI"/>
        <w:spacing w:before="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§3</w:t>
      </w:r>
    </w:p>
    <w:p w14:paraId="46FCB6DC" w14:textId="77777777" w:rsidR="00A84699" w:rsidRDefault="00860361">
      <w:pPr>
        <w:pStyle w:val="StylPogrubienieWyrwnanydorodkaPrzed12ptPo6ptI"/>
        <w:spacing w:before="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i warunki płatności</w:t>
      </w:r>
    </w:p>
    <w:p w14:paraId="67FFFA79" w14:textId="77777777" w:rsidR="00A84699" w:rsidRDefault="00860361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Wynagrodzenie netto za wykonanie przedmiotu umowy opisanego w §2 wynosi  </w:t>
      </w:r>
      <w:r w:rsidR="009C36EE">
        <w:rPr>
          <w:rFonts w:ascii="Arial" w:hAnsi="Arial" w:cs="Arial"/>
          <w:sz w:val="20"/>
          <w:szCs w:val="20"/>
        </w:rPr>
        <w:t>…………..</w:t>
      </w:r>
      <w:r>
        <w:rPr>
          <w:rFonts w:ascii="Arial" w:hAnsi="Arial" w:cs="Arial"/>
          <w:sz w:val="20"/>
          <w:szCs w:val="20"/>
        </w:rPr>
        <w:t xml:space="preserve"> zł (słownie złotych: </w:t>
      </w:r>
      <w:r w:rsidR="009C36EE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 xml:space="preserve"> tysięcy zł 00/100. + podatek VAT 23%). Wartość wynagrodzenia brutto wynosi </w:t>
      </w:r>
      <w:r w:rsidR="009C36EE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,00 zł (słownie złotych: </w:t>
      </w:r>
      <w:r w:rsidR="009C36EE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</w:t>
      </w:r>
      <w:r w:rsidR="009C36EE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</w:t>
      </w:r>
      <w:r w:rsidR="009C36EE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 xml:space="preserve"> tysiące zł 00/100).</w:t>
      </w:r>
    </w:p>
    <w:p w14:paraId="6238EB04" w14:textId="77777777" w:rsidR="00A84699" w:rsidRDefault="00860361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jest zobowiązany do zapłaty Wykonawcy zaliczki na poczet wykonania przedmiotu umowy w kwocie </w:t>
      </w:r>
      <w:r w:rsidR="009C36EE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wynagrodzenia brutto wskazanego w ust.1, w terminie </w:t>
      </w:r>
      <w:r w:rsidR="009C36EE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 xml:space="preserve">dni od dnia podpisania umowy lub wystawienia faktury proforma (nr konta Wykonawcy: </w:t>
      </w:r>
      <w:r w:rsidR="009C36EE"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>). W przypadku braku zapłaty zaliczki Wykonawca ma prawo do odstąpienia od umowy ze skutkiem natychmiastowym</w:t>
      </w:r>
      <w:r w:rsidR="00735E51">
        <w:rPr>
          <w:rFonts w:ascii="Arial" w:hAnsi="Arial" w:cs="Arial"/>
          <w:sz w:val="20"/>
          <w:szCs w:val="20"/>
        </w:rPr>
        <w:t>.</w:t>
      </w:r>
    </w:p>
    <w:p w14:paraId="3C9CEA58" w14:textId="77777777" w:rsidR="00A84699" w:rsidRDefault="00860361">
      <w:pPr>
        <w:pStyle w:val="Akapitzlist"/>
        <w:numPr>
          <w:ilvl w:val="0"/>
          <w:numId w:val="4"/>
        </w:numPr>
        <w:ind w:left="284" w:hanging="284"/>
        <w:jc w:val="both"/>
      </w:pPr>
      <w:r>
        <w:rPr>
          <w:rFonts w:ascii="Arial" w:hAnsi="Arial" w:cs="Arial"/>
          <w:sz w:val="20"/>
          <w:szCs w:val="20"/>
        </w:rPr>
        <w:lastRenderedPageBreak/>
        <w:t>Zapłata pełnej kwoty wynagrodzenia przez Zamawiającego (pomniejszonego o zapłaconą zaliczkę) nastąpi po podpisaniu protokołu odbioru przedmiotu umowy</w:t>
      </w:r>
      <w:bookmarkStart w:id="2" w:name="_GoBack"/>
      <w:r w:rsidRPr="006F08B8">
        <w:rPr>
          <w:rFonts w:ascii="Arial" w:hAnsi="Arial" w:cs="Arial"/>
          <w:color w:val="auto"/>
          <w:sz w:val="20"/>
          <w:szCs w:val="20"/>
        </w:rPr>
        <w:t xml:space="preserve"> (przekazanego w formie pisemnego sprawozdania) potwierdzającego prawidłowe wykonanie umowy, przelewem na konto Wykonawcy wskazane w fakturze, nie później niż w terminie 14 dni od dnia wystawienia faktury. W przypadku nieuzasadnionej odmowy podpisania protokołu odbioru przez Zamawiającego, Wykonawca będzie uprawniony do sporządzenia jednostronnego protokołu przekazania przedmiotu umowy, który będzie stanowił podstawę dokonania rozliczeń.</w:t>
      </w:r>
      <w:bookmarkEnd w:id="2"/>
    </w:p>
    <w:p w14:paraId="6AD70F67" w14:textId="77777777" w:rsidR="00A84699" w:rsidRDefault="00860361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Otrzymanie negatywnego wyniku prac wykonanych zgodnie z umową nie stanowi podstawy odpowiedzialności Wykonawcy i nie zwalnia Zamawiającego od obowiązku uiszczenia wynagrodzenia do dnia, w którym Wykonawca stwierdził fakt niemożności uzyskania pozytywnego wyniku pracy i zawiadomił o tym Zamawiającego i przerwał pracę.</w:t>
      </w:r>
    </w:p>
    <w:p w14:paraId="5776CFAA" w14:textId="77777777" w:rsidR="00A84699" w:rsidRDefault="00A8469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0409804F" w14:textId="77777777" w:rsidR="00A84699" w:rsidRDefault="00860361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§4 </w:t>
      </w:r>
    </w:p>
    <w:p w14:paraId="7B8BF81D" w14:textId="77777777" w:rsidR="00A84699" w:rsidRDefault="00860361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Poufność</w:t>
      </w:r>
    </w:p>
    <w:p w14:paraId="43BA7130" w14:textId="77777777" w:rsidR="00A84699" w:rsidRDefault="00860361">
      <w:pPr>
        <w:pStyle w:val="Akapitzlist"/>
        <w:numPr>
          <w:ilvl w:val="0"/>
          <w:numId w:val="2"/>
        </w:numPr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Strony umowy zobowiązują się do zachowania w poufności wszelkich informacji, w których posiadanie wejdą w związku z zawarciem lub wykonaniem umowy, w szczególności tych, które stanowią tajemnicę stron w rozumieniu ustawy z dnia 16.04.1993r. o zwalczaniu nieuczciwej konkurencji (Dz.U. 2018.419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 zm.).</w:t>
      </w:r>
    </w:p>
    <w:p w14:paraId="629513A1" w14:textId="77777777" w:rsidR="00A84699" w:rsidRDefault="00860361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tajemnicę przedsiębiorstwa o której mowa w ust.1, rozumie się informacje techniczne, technologiczne, organizacyjne przedsiębiorstwa lub inne informacje posiadające wartość gospodarczą, które zostały pozyskane w związku z realizacją umowy, a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0C1EF57D" w14:textId="77777777" w:rsidR="00A84699" w:rsidRDefault="00A84699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</w:p>
    <w:p w14:paraId="1ABC6267" w14:textId="77777777" w:rsidR="00A84699" w:rsidRDefault="00860361">
      <w:pPr>
        <w:pStyle w:val="Nagwek21"/>
        <w:spacing w:before="0" w:line="240" w:lineRule="auto"/>
        <w:jc w:val="center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§ 5</w:t>
      </w:r>
    </w:p>
    <w:p w14:paraId="4817C06A" w14:textId="77777777" w:rsidR="00A84699" w:rsidRDefault="00860361">
      <w:pPr>
        <w:pStyle w:val="Nagwek21"/>
        <w:spacing w:before="0" w:line="240" w:lineRule="auto"/>
        <w:jc w:val="center"/>
      </w:pPr>
      <w:r>
        <w:rPr>
          <w:rFonts w:ascii="Arial" w:hAnsi="Arial" w:cs="Arial"/>
          <w:color w:val="00000A"/>
          <w:sz w:val="20"/>
          <w:szCs w:val="20"/>
        </w:rPr>
        <w:t>Prawa własności intelektualnej</w:t>
      </w:r>
    </w:p>
    <w:p w14:paraId="523D88C9" w14:textId="77777777" w:rsidR="00C66CD5" w:rsidRPr="006F08B8" w:rsidRDefault="00C66CD5" w:rsidP="00C66CD5">
      <w:pPr>
        <w:pStyle w:val="Akapitzlist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6F08B8">
        <w:rPr>
          <w:rFonts w:ascii="Arial" w:hAnsi="Arial" w:cs="Arial"/>
          <w:color w:val="auto"/>
          <w:sz w:val="20"/>
          <w:szCs w:val="20"/>
        </w:rPr>
        <w:t>1. Z chwilą zapłaty wynagrodzenia Zamawiający nabywa prawa do wyników usługi, w szczególności do wykorzystywania ich w swojej działalności gospodarczej.</w:t>
      </w:r>
    </w:p>
    <w:p w14:paraId="1DB55E8A" w14:textId="77777777" w:rsidR="00C66CD5" w:rsidRPr="006F08B8" w:rsidRDefault="00C66CD5" w:rsidP="00C66CD5">
      <w:pPr>
        <w:pStyle w:val="Akapitzlist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6F08B8">
        <w:rPr>
          <w:rFonts w:ascii="Arial" w:hAnsi="Arial" w:cs="Arial"/>
          <w:color w:val="auto"/>
          <w:sz w:val="20"/>
          <w:szCs w:val="20"/>
        </w:rPr>
        <w:t>2. Wykonawca zachowuje prawo do wykorzystywania wyników prac w działalności naukowej, w szczególności poprzez publikacje naukowe lub wykłady na konferencjach. Zamawiający godzi się, aby osoby biorące udział w badaniach prezentowały ich wyniki i metody w publikacjach naukowych, artykułach, na sympozjach, wykładach etc.</w:t>
      </w:r>
    </w:p>
    <w:p w14:paraId="51F88D9A" w14:textId="77777777" w:rsidR="00C66CD5" w:rsidRPr="006F08B8" w:rsidRDefault="00C66CD5" w:rsidP="00C66CD5">
      <w:pPr>
        <w:pStyle w:val="Akapitzlist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6F08B8">
        <w:rPr>
          <w:rFonts w:ascii="Arial" w:hAnsi="Arial" w:cs="Arial"/>
          <w:color w:val="auto"/>
          <w:sz w:val="20"/>
          <w:szCs w:val="20"/>
        </w:rPr>
        <w:t>3. Skorzystanie z uprawnienia wskazanego w ust. 1 wymaga uprzedniej zgody Zamawiającego. Zamawiający odmówi zgody wyłącznie z ważnych powodów, w szczególności gdyby mogło to spowodować szkodę po stronie Zamawiającego.</w:t>
      </w:r>
    </w:p>
    <w:p w14:paraId="475D32FF" w14:textId="77777777" w:rsidR="00A84699" w:rsidRPr="006F08B8" w:rsidRDefault="00C66CD5" w:rsidP="00C66CD5">
      <w:pPr>
        <w:pStyle w:val="Akapitzlist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6F08B8">
        <w:rPr>
          <w:rFonts w:ascii="Arial" w:hAnsi="Arial" w:cs="Arial"/>
          <w:color w:val="auto"/>
          <w:sz w:val="20"/>
          <w:szCs w:val="20"/>
        </w:rPr>
        <w:t>4. Strony mogą w protokole zdawczo-odbiorczym ustalić, które z fragmentów wyników nie mogą być nigdy ujawnione i rozpowszechnione z istotnych przyczyn gospodarczych.</w:t>
      </w:r>
    </w:p>
    <w:p w14:paraId="5D7A499C" w14:textId="77777777" w:rsidR="00C66CD5" w:rsidRDefault="00C66CD5">
      <w:pPr>
        <w:jc w:val="center"/>
        <w:rPr>
          <w:rFonts w:ascii="Arial" w:eastAsiaTheme="majorEastAsia" w:hAnsi="Arial" w:cs="Arial"/>
          <w:b/>
          <w:bCs/>
          <w:sz w:val="20"/>
          <w:szCs w:val="20"/>
          <w:lang w:eastAsia="en-US"/>
        </w:rPr>
      </w:pPr>
    </w:p>
    <w:p w14:paraId="3766D1DF" w14:textId="77777777" w:rsidR="00A84699" w:rsidRDefault="00860361">
      <w:pPr>
        <w:jc w:val="center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>§6</w:t>
      </w:r>
    </w:p>
    <w:p w14:paraId="7E8E1693" w14:textId="77777777" w:rsidR="00A84699" w:rsidRDefault="00860361">
      <w:pPr>
        <w:jc w:val="center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Przeniesienie praw i naruszenie umowy</w:t>
      </w:r>
    </w:p>
    <w:p w14:paraId="2C04F8F1" w14:textId="77777777" w:rsidR="00A84699" w:rsidRDefault="0086036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Żadna ze stron niniejszej Umowy nie ma prawa przeniesienia swoich praw i obowiązków z niej wynikających na stronę trzecią, bez uprzedniej pisemnej zgody drugiej Strony</w:t>
      </w:r>
    </w:p>
    <w:p w14:paraId="55CF12FC" w14:textId="77777777" w:rsidR="00A84699" w:rsidRDefault="0086036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Naruszenie postanowień niniejszej umowy powoduje odpowiedzialność odszkodowawczą Strony naruszającej, obejmującą także utracone korzyści drugiej Strony. </w:t>
      </w:r>
    </w:p>
    <w:p w14:paraId="04183ACC" w14:textId="77777777" w:rsidR="00A84699" w:rsidRDefault="00A84699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30945124" w14:textId="77777777" w:rsidR="00A84699" w:rsidRDefault="00860361">
      <w:pPr>
        <w:keepNext/>
        <w:keepLines/>
        <w:jc w:val="center"/>
        <w:outlineLvl w:val="1"/>
        <w:rPr>
          <w:rFonts w:ascii="Arial" w:eastAsiaTheme="majorEastAsia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>§ 7</w:t>
      </w:r>
    </w:p>
    <w:p w14:paraId="44F9B249" w14:textId="77777777" w:rsidR="00A84699" w:rsidRDefault="00860361">
      <w:pPr>
        <w:keepNext/>
        <w:keepLines/>
        <w:jc w:val="center"/>
        <w:outlineLvl w:val="1"/>
        <w:rPr>
          <w:rFonts w:ascii="Arial" w:eastAsiaTheme="majorEastAsia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 xml:space="preserve">Zmiana umowy i jej wypowiedzenie </w:t>
      </w:r>
    </w:p>
    <w:p w14:paraId="3A397D0D" w14:textId="77777777" w:rsidR="00A84699" w:rsidRDefault="00860361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Umowa wchodzi w życie z dniem podpisania przez obie Strony. Wszelkie zmiany i uzupełnienia treści umowy wymagają formy pisemnej pod rygorem nieważności.</w:t>
      </w:r>
    </w:p>
    <w:p w14:paraId="4A7F3017" w14:textId="77777777" w:rsidR="00A84699" w:rsidRDefault="00860361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Zmiany postanowień zawartej umowy mogą być dokonywane:</w:t>
      </w:r>
    </w:p>
    <w:p w14:paraId="0C64D06E" w14:textId="77777777" w:rsidR="00A84699" w:rsidRDefault="0086036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w zakresie aktualizacji danych Wykonawcy, </w:t>
      </w:r>
    </w:p>
    <w:p w14:paraId="129CB8EC" w14:textId="77777777" w:rsidR="00A84699" w:rsidRDefault="0086036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w przypadku zmiany obowiązujących przepisów prawa, odnoszących się do niniejszej umowy, </w:t>
      </w:r>
    </w:p>
    <w:p w14:paraId="216EE89D" w14:textId="77777777" w:rsidR="00A84699" w:rsidRDefault="0086036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w przypadku wystąpienia wszelkich obiektywnych zmian, niezbędnych do prawidłowego wykonania przedmiotu umowy, </w:t>
      </w:r>
    </w:p>
    <w:p w14:paraId="36DE8F53" w14:textId="77777777" w:rsidR="00A84699" w:rsidRDefault="0086036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w przypadku wystąpienia siły wyższej, np.: wystąpienia zdarzenia losowego wywołanego przez czynniki zewnętrzne, którego nie można było przewidzieć z pewnością, w szczególności </w:t>
      </w: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zagrażającego bezpośrednio życiu lub zdrowiu ludzi lub grążącego powstaniem szkody w znacznych rozmiarach, </w:t>
      </w:r>
    </w:p>
    <w:p w14:paraId="132D3726" w14:textId="77777777" w:rsidR="00A84699" w:rsidRDefault="0086036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w zakresie wynagrodzenia Wykonawcy w przypadku zmiany dostarczanego </w:t>
      </w:r>
      <w:r>
        <w:rPr>
          <w:rFonts w:ascii="Arial" w:hAnsi="Arial" w:cs="Arial"/>
          <w:sz w:val="20"/>
          <w:szCs w:val="20"/>
        </w:rPr>
        <w:t>przedmiotu umowy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lub innych okoliczności których żadna ze stron nie mogła przewidzieć,</w:t>
      </w:r>
    </w:p>
    <w:p w14:paraId="48A97808" w14:textId="77777777" w:rsidR="00A84699" w:rsidRDefault="0086036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w zakresie terminu realizacji, o ile zmiana terminu realizacji wyniknie z przyczyn których strony nie mogły wcześniej przewidzieć, a przyczyny te będą niezależne od stron,</w:t>
      </w:r>
    </w:p>
    <w:p w14:paraId="286EB2D5" w14:textId="77777777" w:rsidR="00A84699" w:rsidRDefault="0086036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w zakresie sposobu płatności, o ile zmiana sposobu płatności wyniknie z przyczyn których strony nie mogły wcześniej przewidzieć, a przyczyny te będą niezależne od stron, bądź będzie miała wpływ na przyspieszenie realizacji przedmiotu zamówienia lub dostawę o lepszych parametrach lub niższej cenie.  </w:t>
      </w:r>
    </w:p>
    <w:p w14:paraId="39CF6CBF" w14:textId="77777777" w:rsidR="00A84699" w:rsidRDefault="00860361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Strony mogą rozwiązać umowę w każdym czasie w drodze porozumienia stron lub w przypadkach wskazanych w Kodeksie Cywilnym.</w:t>
      </w:r>
    </w:p>
    <w:p w14:paraId="658BAD48" w14:textId="77777777" w:rsidR="00A84699" w:rsidRDefault="00A84699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A839174" w14:textId="77777777" w:rsidR="00A84699" w:rsidRDefault="00860361">
      <w:pPr>
        <w:keepNext/>
        <w:keepLines/>
        <w:jc w:val="center"/>
        <w:outlineLvl w:val="1"/>
        <w:rPr>
          <w:rFonts w:ascii="Arial" w:eastAsiaTheme="majorEastAsia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>§ 8</w:t>
      </w:r>
    </w:p>
    <w:p w14:paraId="646FD100" w14:textId="77777777" w:rsidR="00A84699" w:rsidRDefault="00860361">
      <w:pPr>
        <w:keepNext/>
        <w:keepLines/>
        <w:jc w:val="center"/>
        <w:outlineLvl w:val="1"/>
        <w:rPr>
          <w:rFonts w:ascii="Arial" w:eastAsiaTheme="majorEastAsia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>Postanowienia końcowe</w:t>
      </w:r>
    </w:p>
    <w:p w14:paraId="30B1E03E" w14:textId="77777777" w:rsidR="00087D5A" w:rsidRPr="006F08B8" w:rsidRDefault="00087D5A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F08B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Niniejsza umowa wchodzi w życie pod warunkiem otrzymania przez Zamawiającego dofinansowania na jej realizację w programie, o którym mowa w </w:t>
      </w:r>
      <w:r w:rsidRPr="006F08B8">
        <w:rPr>
          <w:rFonts w:ascii="Arial" w:eastAsiaTheme="majorEastAsia" w:hAnsi="Arial" w:cs="Arial"/>
          <w:bCs/>
          <w:color w:val="auto"/>
          <w:sz w:val="20"/>
          <w:szCs w:val="20"/>
          <w:lang w:eastAsia="en-US"/>
        </w:rPr>
        <w:t xml:space="preserve">§ 1 </w:t>
      </w:r>
      <w:proofErr w:type="spellStart"/>
      <w:r w:rsidRPr="006F08B8">
        <w:rPr>
          <w:rFonts w:ascii="Arial" w:eastAsiaTheme="majorEastAsia" w:hAnsi="Arial" w:cs="Arial"/>
          <w:bCs/>
          <w:color w:val="auto"/>
          <w:sz w:val="20"/>
          <w:szCs w:val="20"/>
          <w:lang w:eastAsia="en-US"/>
        </w:rPr>
        <w:t>zd</w:t>
      </w:r>
      <w:proofErr w:type="spellEnd"/>
      <w:r w:rsidRPr="006F08B8">
        <w:rPr>
          <w:rFonts w:ascii="Arial" w:eastAsiaTheme="majorEastAsia" w:hAnsi="Arial" w:cs="Arial"/>
          <w:bCs/>
          <w:color w:val="auto"/>
          <w:sz w:val="20"/>
          <w:szCs w:val="20"/>
          <w:lang w:eastAsia="en-US"/>
        </w:rPr>
        <w:t>. 2.</w:t>
      </w:r>
    </w:p>
    <w:p w14:paraId="32F46BF0" w14:textId="77777777" w:rsidR="00087D5A" w:rsidRPr="006F08B8" w:rsidRDefault="00087D5A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6F08B8">
        <w:rPr>
          <w:rFonts w:ascii="Arial" w:eastAsiaTheme="minorHAnsi" w:hAnsi="Arial" w:cs="Arial"/>
          <w:color w:val="auto"/>
          <w:sz w:val="20"/>
          <w:szCs w:val="20"/>
          <w:lang w:eastAsia="en-US"/>
        </w:rPr>
        <w:t>W przypadku braku poinformowania Wykonawcy o ziszczeniu się warunku do dnia……….. umowa nie wchodzi w życie i nie będzie realizowana.</w:t>
      </w:r>
    </w:p>
    <w:p w14:paraId="65DD9F9E" w14:textId="4010CA72" w:rsidR="00A84699" w:rsidRDefault="00860361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W sprawach nieuregulowanych w umowie mają w szczególności zastosowanie przepisy Kodeksu Cywilnego</w:t>
      </w:r>
      <w:r w:rsidR="006F08B8">
        <w:rPr>
          <w:rFonts w:ascii="Arial" w:eastAsiaTheme="minorHAnsi" w:hAnsi="Arial" w:cs="Arial"/>
          <w:strike/>
          <w:color w:val="FF0000"/>
          <w:sz w:val="20"/>
          <w:szCs w:val="20"/>
          <w:lang w:eastAsia="en-US"/>
        </w:rPr>
        <w:t>.</w:t>
      </w:r>
    </w:p>
    <w:p w14:paraId="02414A8B" w14:textId="77777777" w:rsidR="00A84699" w:rsidRDefault="00860361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Strony zobowiązują się do rozstrzygania wszelkich sporów, wynikłych w toku realizacji niniejszej Umowy, na drodze negocjacji. Gdyby strony nie doszły do porozumienia, spór będzie rozstrzygany przez sąd powszechny właściwy dla siedziby Wykonawcy.</w:t>
      </w:r>
    </w:p>
    <w:p w14:paraId="1DD55751" w14:textId="77777777" w:rsidR="00A84699" w:rsidRDefault="00860361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Umowa została sporządzona w dwóch egzemplarzach jednakowej treści, po jednym egzemplarzu dla każdej ze Stron.</w:t>
      </w:r>
    </w:p>
    <w:p w14:paraId="1C838756" w14:textId="77777777" w:rsidR="00A84699" w:rsidRDefault="00A84699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CEBAE9A" w14:textId="77777777" w:rsidR="00A84699" w:rsidRDefault="00A84699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8964B45" w14:textId="77777777" w:rsidR="00A84699" w:rsidRDefault="00A84699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8D283B0" w14:textId="77777777" w:rsidR="00A84699" w:rsidRDefault="00860361">
      <w:pPr>
        <w:spacing w:line="276" w:lineRule="auto"/>
        <w:ind w:left="284" w:firstLine="42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ZAMAWIAJĄCY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  <w:t>WYKONAWCA</w:t>
      </w:r>
    </w:p>
    <w:p w14:paraId="7F12C6E2" w14:textId="77777777" w:rsidR="00A84699" w:rsidRDefault="00A84699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E64C50A" w14:textId="77777777" w:rsidR="00A84699" w:rsidRDefault="00A84699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AE7CAB4" w14:textId="77777777" w:rsidR="00A84699" w:rsidRDefault="00A84699">
      <w:pPr>
        <w:spacing w:line="276" w:lineRule="auto"/>
        <w:ind w:left="495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582C77" w14:textId="77777777" w:rsidR="00A84699" w:rsidRDefault="00A84699">
      <w:pPr>
        <w:spacing w:line="276" w:lineRule="auto"/>
        <w:ind w:left="495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AE993E" w14:textId="77777777" w:rsidR="00A84699" w:rsidRDefault="00A84699">
      <w:pPr>
        <w:spacing w:line="276" w:lineRule="auto"/>
        <w:ind w:left="495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33981FD" w14:textId="77777777" w:rsidR="00A84699" w:rsidRDefault="00A84699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03CB608" w14:textId="77777777" w:rsidR="00A84699" w:rsidRDefault="00A84699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42012C5" w14:textId="77777777" w:rsidR="00A84699" w:rsidRDefault="00A84699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D7CDC72" w14:textId="77777777" w:rsidR="00A84699" w:rsidRDefault="00A84699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A21D136" w14:textId="77777777" w:rsidR="00A84699" w:rsidRDefault="00A84699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E63EF9E" w14:textId="77777777" w:rsidR="00A84699" w:rsidRDefault="00A84699"/>
    <w:sectPr w:rsidR="00A84699" w:rsidSect="00A8469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F9B3B" w14:textId="77777777" w:rsidR="00C9130C" w:rsidRDefault="00C9130C" w:rsidP="00A84699">
      <w:r>
        <w:separator/>
      </w:r>
    </w:p>
  </w:endnote>
  <w:endnote w:type="continuationSeparator" w:id="0">
    <w:p w14:paraId="6AF3715B" w14:textId="77777777" w:rsidR="00C9130C" w:rsidRDefault="00C9130C" w:rsidP="00A8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8171648"/>
      <w:docPartObj>
        <w:docPartGallery w:val="Page Numbers (Bottom of Page)"/>
        <w:docPartUnique/>
      </w:docPartObj>
    </w:sdtPr>
    <w:sdtEndPr/>
    <w:sdtContent>
      <w:p w14:paraId="1338C3C5" w14:textId="77777777" w:rsidR="00A84699" w:rsidRDefault="00A84699">
        <w:pPr>
          <w:pStyle w:val="Stopka1"/>
          <w:jc w:val="center"/>
        </w:pPr>
        <w:r>
          <w:fldChar w:fldCharType="begin"/>
        </w:r>
        <w:r w:rsidR="00860361">
          <w:instrText>PAGE</w:instrText>
        </w:r>
        <w:r>
          <w:fldChar w:fldCharType="separate"/>
        </w:r>
        <w:r w:rsidR="00735E51">
          <w:rPr>
            <w:noProof/>
          </w:rPr>
          <w:t>1</w:t>
        </w:r>
        <w:r>
          <w:fldChar w:fldCharType="end"/>
        </w:r>
      </w:p>
    </w:sdtContent>
  </w:sdt>
  <w:p w14:paraId="03BB09AD" w14:textId="77777777" w:rsidR="00A84699" w:rsidRDefault="00A8469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ADE57" w14:textId="77777777" w:rsidR="00C9130C" w:rsidRDefault="00C9130C" w:rsidP="00A84699">
      <w:r>
        <w:separator/>
      </w:r>
    </w:p>
  </w:footnote>
  <w:footnote w:type="continuationSeparator" w:id="0">
    <w:p w14:paraId="238B6BD4" w14:textId="77777777" w:rsidR="00C9130C" w:rsidRDefault="00C9130C" w:rsidP="00A84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8D018" w14:textId="77777777" w:rsidR="00A84699" w:rsidRDefault="00860361">
    <w:pPr>
      <w:pStyle w:val="Nagwek1"/>
    </w:pPr>
    <w:r>
      <w:rPr>
        <w:noProof/>
      </w:rPr>
      <w:drawing>
        <wp:inline distT="0" distB="0" distL="0" distR="0" wp14:anchorId="32178295" wp14:editId="4AF95263">
          <wp:extent cx="5684520" cy="617220"/>
          <wp:effectExtent l="0" t="0" r="0" b="0"/>
          <wp:docPr id="1" name="Obraz 2" descr="Pasek logotypów: Fundusze Europejskie, Rzeczpospolita Polska, PARP, grupa PFR, Unia Europejska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Pasek logotypów: Fundusze Europejskie, Rzeczpospolita Polska, PARP, grupa PFR, Unia Europejska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338C"/>
    <w:multiLevelType w:val="multilevel"/>
    <w:tmpl w:val="CE344EE0"/>
    <w:lvl w:ilvl="0">
      <w:start w:val="1"/>
      <w:numFmt w:val="decimal"/>
      <w:lvlText w:val="%1."/>
      <w:lvlJc w:val="left"/>
      <w:pPr>
        <w:ind w:left="290" w:hanging="360"/>
      </w:pPr>
    </w:lvl>
    <w:lvl w:ilvl="1">
      <w:start w:val="1"/>
      <w:numFmt w:val="lowerLetter"/>
      <w:lvlText w:val="%2."/>
      <w:lvlJc w:val="left"/>
      <w:pPr>
        <w:ind w:left="1010" w:hanging="360"/>
      </w:pPr>
    </w:lvl>
    <w:lvl w:ilvl="2">
      <w:start w:val="1"/>
      <w:numFmt w:val="lowerRoman"/>
      <w:lvlText w:val="%3."/>
      <w:lvlJc w:val="right"/>
      <w:pPr>
        <w:ind w:left="1730" w:hanging="180"/>
      </w:pPr>
    </w:lvl>
    <w:lvl w:ilvl="3">
      <w:start w:val="1"/>
      <w:numFmt w:val="decimal"/>
      <w:lvlText w:val="%4."/>
      <w:lvlJc w:val="left"/>
      <w:pPr>
        <w:ind w:left="2450" w:hanging="360"/>
      </w:pPr>
    </w:lvl>
    <w:lvl w:ilvl="4">
      <w:start w:val="1"/>
      <w:numFmt w:val="lowerLetter"/>
      <w:lvlText w:val="%5."/>
      <w:lvlJc w:val="left"/>
      <w:pPr>
        <w:ind w:left="3170" w:hanging="360"/>
      </w:pPr>
    </w:lvl>
    <w:lvl w:ilvl="5">
      <w:start w:val="1"/>
      <w:numFmt w:val="lowerRoman"/>
      <w:lvlText w:val="%6."/>
      <w:lvlJc w:val="right"/>
      <w:pPr>
        <w:ind w:left="3890" w:hanging="180"/>
      </w:pPr>
    </w:lvl>
    <w:lvl w:ilvl="6">
      <w:start w:val="1"/>
      <w:numFmt w:val="decimal"/>
      <w:lvlText w:val="%7."/>
      <w:lvlJc w:val="left"/>
      <w:pPr>
        <w:ind w:left="4610" w:hanging="360"/>
      </w:pPr>
    </w:lvl>
    <w:lvl w:ilvl="7">
      <w:start w:val="1"/>
      <w:numFmt w:val="lowerLetter"/>
      <w:lvlText w:val="%8."/>
      <w:lvlJc w:val="left"/>
      <w:pPr>
        <w:ind w:left="5330" w:hanging="360"/>
      </w:pPr>
    </w:lvl>
    <w:lvl w:ilvl="8">
      <w:start w:val="1"/>
      <w:numFmt w:val="lowerRoman"/>
      <w:lvlText w:val="%9."/>
      <w:lvlJc w:val="right"/>
      <w:pPr>
        <w:ind w:left="6050" w:hanging="180"/>
      </w:pPr>
    </w:lvl>
  </w:abstractNum>
  <w:abstractNum w:abstractNumId="1" w15:restartNumberingAfterBreak="0">
    <w:nsid w:val="1DF91E00"/>
    <w:multiLevelType w:val="multilevel"/>
    <w:tmpl w:val="1BA60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3855"/>
    <w:multiLevelType w:val="multilevel"/>
    <w:tmpl w:val="CA468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62CCC"/>
    <w:multiLevelType w:val="multilevel"/>
    <w:tmpl w:val="7F86B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90839"/>
    <w:multiLevelType w:val="multilevel"/>
    <w:tmpl w:val="56A43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874B4"/>
    <w:multiLevelType w:val="multilevel"/>
    <w:tmpl w:val="B93CE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BE6E4E"/>
    <w:multiLevelType w:val="multilevel"/>
    <w:tmpl w:val="04C2ED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12B7EF1"/>
    <w:multiLevelType w:val="multilevel"/>
    <w:tmpl w:val="747C17E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70B108D0"/>
    <w:multiLevelType w:val="multilevel"/>
    <w:tmpl w:val="7C68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99"/>
    <w:rsid w:val="00087D5A"/>
    <w:rsid w:val="006F08B8"/>
    <w:rsid w:val="00735E51"/>
    <w:rsid w:val="00860361"/>
    <w:rsid w:val="009C36EE"/>
    <w:rsid w:val="00A84699"/>
    <w:rsid w:val="00C2114F"/>
    <w:rsid w:val="00C66CD5"/>
    <w:rsid w:val="00C9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2615"/>
  <w15:docId w15:val="{41CF6268-AE3F-43AB-8F15-4D6A216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76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9A4C7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0E48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0149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354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C354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481B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81B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81B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9A4C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ListLabel1">
    <w:name w:val="ListLabel 1"/>
    <w:qFormat/>
    <w:rsid w:val="00A84699"/>
    <w:rPr>
      <w:rFonts w:eastAsia="Times New Roman" w:cs="Arial"/>
      <w:b w:val="0"/>
      <w:i w:val="0"/>
      <w:sz w:val="24"/>
      <w:szCs w:val="24"/>
    </w:rPr>
  </w:style>
  <w:style w:type="character" w:customStyle="1" w:styleId="ListLabel2">
    <w:name w:val="ListLabel 2"/>
    <w:qFormat/>
    <w:rsid w:val="00A84699"/>
    <w:rPr>
      <w:b w:val="0"/>
      <w:i w:val="0"/>
      <w:sz w:val="24"/>
      <w:szCs w:val="24"/>
    </w:rPr>
  </w:style>
  <w:style w:type="character" w:customStyle="1" w:styleId="ListLabel3">
    <w:name w:val="ListLabel 3"/>
    <w:qFormat/>
    <w:rsid w:val="00A84699"/>
    <w:rPr>
      <w:rFonts w:eastAsia="Times New Roman" w:cs="Arial"/>
      <w:b w:val="0"/>
      <w:i w:val="0"/>
      <w:sz w:val="24"/>
      <w:szCs w:val="24"/>
    </w:rPr>
  </w:style>
  <w:style w:type="character" w:customStyle="1" w:styleId="ListLabel4">
    <w:name w:val="ListLabel 4"/>
    <w:qFormat/>
    <w:rsid w:val="00A84699"/>
    <w:rPr>
      <w:rFonts w:cs="Times New Roman"/>
    </w:rPr>
  </w:style>
  <w:style w:type="character" w:customStyle="1" w:styleId="ListLabel5">
    <w:name w:val="ListLabel 5"/>
    <w:qFormat/>
    <w:rsid w:val="00A84699"/>
    <w:rPr>
      <w:rFonts w:cs="Times New Roman"/>
    </w:rPr>
  </w:style>
  <w:style w:type="character" w:customStyle="1" w:styleId="ListLabel6">
    <w:name w:val="ListLabel 6"/>
    <w:qFormat/>
    <w:rsid w:val="00A84699"/>
    <w:rPr>
      <w:rFonts w:cs="Times New Roman"/>
    </w:rPr>
  </w:style>
  <w:style w:type="character" w:customStyle="1" w:styleId="ListLabel7">
    <w:name w:val="ListLabel 7"/>
    <w:qFormat/>
    <w:rsid w:val="00A84699"/>
    <w:rPr>
      <w:rFonts w:cs="Times New Roman"/>
    </w:rPr>
  </w:style>
  <w:style w:type="character" w:customStyle="1" w:styleId="ListLabel8">
    <w:name w:val="ListLabel 8"/>
    <w:qFormat/>
    <w:rsid w:val="00A84699"/>
    <w:rPr>
      <w:rFonts w:cs="Times New Roman"/>
    </w:rPr>
  </w:style>
  <w:style w:type="character" w:customStyle="1" w:styleId="ListLabel9">
    <w:name w:val="ListLabel 9"/>
    <w:qFormat/>
    <w:rsid w:val="00A84699"/>
    <w:rPr>
      <w:rFonts w:cs="Times New Roman"/>
    </w:rPr>
  </w:style>
  <w:style w:type="character" w:customStyle="1" w:styleId="ListLabel10">
    <w:name w:val="ListLabel 10"/>
    <w:qFormat/>
    <w:rsid w:val="00A84699"/>
    <w:rPr>
      <w:rFonts w:cs="Times New Roman"/>
    </w:rPr>
  </w:style>
  <w:style w:type="character" w:customStyle="1" w:styleId="ListLabel11">
    <w:name w:val="ListLabel 11"/>
    <w:qFormat/>
    <w:rsid w:val="00A84699"/>
    <w:rPr>
      <w:rFonts w:cs="Times New Roman"/>
    </w:rPr>
  </w:style>
  <w:style w:type="character" w:customStyle="1" w:styleId="ListLabel12">
    <w:name w:val="ListLabel 12"/>
    <w:qFormat/>
    <w:rsid w:val="00A84699"/>
    <w:rPr>
      <w:rFonts w:eastAsia="Times New Roman" w:cs="Times New Roman"/>
    </w:rPr>
  </w:style>
  <w:style w:type="character" w:customStyle="1" w:styleId="ListLabel13">
    <w:name w:val="ListLabel 13"/>
    <w:qFormat/>
    <w:rsid w:val="00A84699"/>
    <w:rPr>
      <w:rFonts w:cs="Times New Roman"/>
    </w:rPr>
  </w:style>
  <w:style w:type="character" w:customStyle="1" w:styleId="ListLabel14">
    <w:name w:val="ListLabel 14"/>
    <w:qFormat/>
    <w:rsid w:val="00A84699"/>
    <w:rPr>
      <w:rFonts w:cs="Times New Roman"/>
    </w:rPr>
  </w:style>
  <w:style w:type="character" w:customStyle="1" w:styleId="ListLabel15">
    <w:name w:val="ListLabel 15"/>
    <w:qFormat/>
    <w:rsid w:val="00A84699"/>
    <w:rPr>
      <w:rFonts w:cs="Times New Roman"/>
    </w:rPr>
  </w:style>
  <w:style w:type="character" w:customStyle="1" w:styleId="ListLabel16">
    <w:name w:val="ListLabel 16"/>
    <w:qFormat/>
    <w:rsid w:val="00A84699"/>
    <w:rPr>
      <w:rFonts w:cs="Times New Roman"/>
    </w:rPr>
  </w:style>
  <w:style w:type="character" w:customStyle="1" w:styleId="ListLabel17">
    <w:name w:val="ListLabel 17"/>
    <w:qFormat/>
    <w:rsid w:val="00A84699"/>
    <w:rPr>
      <w:rFonts w:cs="Times New Roman"/>
    </w:rPr>
  </w:style>
  <w:style w:type="character" w:customStyle="1" w:styleId="ListLabel18">
    <w:name w:val="ListLabel 18"/>
    <w:qFormat/>
    <w:rsid w:val="00A84699"/>
    <w:rPr>
      <w:rFonts w:cs="Times New Roman"/>
    </w:rPr>
  </w:style>
  <w:style w:type="character" w:customStyle="1" w:styleId="ListLabel19">
    <w:name w:val="ListLabel 19"/>
    <w:qFormat/>
    <w:rsid w:val="00A84699"/>
    <w:rPr>
      <w:rFonts w:cs="Times New Roman"/>
    </w:rPr>
  </w:style>
  <w:style w:type="character" w:customStyle="1" w:styleId="ListLabel20">
    <w:name w:val="ListLabel 20"/>
    <w:qFormat/>
    <w:rsid w:val="00A84699"/>
    <w:rPr>
      <w:rFonts w:cs="Times New Roman"/>
      <w:sz w:val="24"/>
      <w:szCs w:val="24"/>
    </w:rPr>
  </w:style>
  <w:style w:type="character" w:customStyle="1" w:styleId="ListLabel21">
    <w:name w:val="ListLabel 21"/>
    <w:qFormat/>
    <w:rsid w:val="00A84699"/>
    <w:rPr>
      <w:rFonts w:cs="Times New Roman"/>
    </w:rPr>
  </w:style>
  <w:style w:type="character" w:customStyle="1" w:styleId="ListLabel22">
    <w:name w:val="ListLabel 22"/>
    <w:qFormat/>
    <w:rsid w:val="00A84699"/>
    <w:rPr>
      <w:rFonts w:cs="Times New Roman"/>
    </w:rPr>
  </w:style>
  <w:style w:type="character" w:customStyle="1" w:styleId="ListLabel23">
    <w:name w:val="ListLabel 23"/>
    <w:qFormat/>
    <w:rsid w:val="00A84699"/>
    <w:rPr>
      <w:rFonts w:cs="Times New Roman"/>
    </w:rPr>
  </w:style>
  <w:style w:type="character" w:customStyle="1" w:styleId="ListLabel24">
    <w:name w:val="ListLabel 24"/>
    <w:qFormat/>
    <w:rsid w:val="00A84699"/>
    <w:rPr>
      <w:rFonts w:cs="Times New Roman"/>
    </w:rPr>
  </w:style>
  <w:style w:type="character" w:customStyle="1" w:styleId="ListLabel25">
    <w:name w:val="ListLabel 25"/>
    <w:qFormat/>
    <w:rsid w:val="00A84699"/>
    <w:rPr>
      <w:rFonts w:cs="Times New Roman"/>
    </w:rPr>
  </w:style>
  <w:style w:type="character" w:customStyle="1" w:styleId="ListLabel26">
    <w:name w:val="ListLabel 26"/>
    <w:qFormat/>
    <w:rsid w:val="00A84699"/>
    <w:rPr>
      <w:rFonts w:cs="Times New Roman"/>
    </w:rPr>
  </w:style>
  <w:style w:type="character" w:customStyle="1" w:styleId="ListLabel27">
    <w:name w:val="ListLabel 27"/>
    <w:qFormat/>
    <w:rsid w:val="00A84699"/>
    <w:rPr>
      <w:rFonts w:cs="Times New Roman"/>
    </w:rPr>
  </w:style>
  <w:style w:type="character" w:customStyle="1" w:styleId="ListLabel28">
    <w:name w:val="ListLabel 28"/>
    <w:qFormat/>
    <w:rsid w:val="00A84699"/>
    <w:rPr>
      <w:rFonts w:cs="Times New Roman"/>
    </w:rPr>
  </w:style>
  <w:style w:type="character" w:customStyle="1" w:styleId="ListLabel29">
    <w:name w:val="ListLabel 29"/>
    <w:qFormat/>
    <w:rsid w:val="00A84699"/>
    <w:rPr>
      <w:b w:val="0"/>
      <w:i w:val="0"/>
      <w:sz w:val="24"/>
      <w:szCs w:val="24"/>
    </w:rPr>
  </w:style>
  <w:style w:type="character" w:customStyle="1" w:styleId="ListLabel30">
    <w:name w:val="ListLabel 30"/>
    <w:qFormat/>
    <w:rsid w:val="00A84699"/>
    <w:rPr>
      <w:rFonts w:cs="Courier New"/>
    </w:rPr>
  </w:style>
  <w:style w:type="character" w:customStyle="1" w:styleId="ListLabel31">
    <w:name w:val="ListLabel 31"/>
    <w:qFormat/>
    <w:rsid w:val="00A84699"/>
    <w:rPr>
      <w:rFonts w:cs="Courier New"/>
    </w:rPr>
  </w:style>
  <w:style w:type="character" w:customStyle="1" w:styleId="ListLabel32">
    <w:name w:val="ListLabel 32"/>
    <w:qFormat/>
    <w:rsid w:val="00A84699"/>
    <w:rPr>
      <w:rFonts w:cs="Courier New"/>
    </w:rPr>
  </w:style>
  <w:style w:type="character" w:customStyle="1" w:styleId="ListLabel33">
    <w:name w:val="ListLabel 33"/>
    <w:qFormat/>
    <w:rsid w:val="00A84699"/>
    <w:rPr>
      <w:rFonts w:cs="Courier New"/>
    </w:rPr>
  </w:style>
  <w:style w:type="character" w:customStyle="1" w:styleId="ListLabel34">
    <w:name w:val="ListLabel 34"/>
    <w:qFormat/>
    <w:rsid w:val="00A84699"/>
    <w:rPr>
      <w:rFonts w:cs="Courier New"/>
    </w:rPr>
  </w:style>
  <w:style w:type="character" w:customStyle="1" w:styleId="ListLabel35">
    <w:name w:val="ListLabel 35"/>
    <w:qFormat/>
    <w:rsid w:val="00A84699"/>
    <w:rPr>
      <w:rFonts w:cs="Courier New"/>
    </w:rPr>
  </w:style>
  <w:style w:type="character" w:customStyle="1" w:styleId="ListLabel36">
    <w:name w:val="ListLabel 36"/>
    <w:qFormat/>
    <w:rsid w:val="00A84699"/>
    <w:rPr>
      <w:rFonts w:cs="Times New Roman"/>
    </w:rPr>
  </w:style>
  <w:style w:type="character" w:customStyle="1" w:styleId="ListLabel37">
    <w:name w:val="ListLabel 37"/>
    <w:qFormat/>
    <w:rsid w:val="00A84699"/>
    <w:rPr>
      <w:rFonts w:cs="Times New Roman"/>
    </w:rPr>
  </w:style>
  <w:style w:type="character" w:customStyle="1" w:styleId="ListLabel38">
    <w:name w:val="ListLabel 38"/>
    <w:qFormat/>
    <w:rsid w:val="00A84699"/>
    <w:rPr>
      <w:rFonts w:cs="Times New Roman"/>
    </w:rPr>
  </w:style>
  <w:style w:type="character" w:customStyle="1" w:styleId="ListLabel39">
    <w:name w:val="ListLabel 39"/>
    <w:qFormat/>
    <w:rsid w:val="00A84699"/>
    <w:rPr>
      <w:rFonts w:cs="Times New Roman"/>
    </w:rPr>
  </w:style>
  <w:style w:type="character" w:customStyle="1" w:styleId="ListLabel40">
    <w:name w:val="ListLabel 40"/>
    <w:qFormat/>
    <w:rsid w:val="00A84699"/>
    <w:rPr>
      <w:rFonts w:cs="Times New Roman"/>
    </w:rPr>
  </w:style>
  <w:style w:type="character" w:customStyle="1" w:styleId="ListLabel41">
    <w:name w:val="ListLabel 41"/>
    <w:qFormat/>
    <w:rsid w:val="00A84699"/>
    <w:rPr>
      <w:rFonts w:cs="Times New Roman"/>
    </w:rPr>
  </w:style>
  <w:style w:type="character" w:customStyle="1" w:styleId="ListLabel42">
    <w:name w:val="ListLabel 42"/>
    <w:qFormat/>
    <w:rsid w:val="00A84699"/>
    <w:rPr>
      <w:rFonts w:cs="Times New Roman"/>
    </w:rPr>
  </w:style>
  <w:style w:type="character" w:customStyle="1" w:styleId="ListLabel43">
    <w:name w:val="ListLabel 43"/>
    <w:qFormat/>
    <w:rsid w:val="00A84699"/>
    <w:rPr>
      <w:rFonts w:cs="Times New Roman"/>
    </w:rPr>
  </w:style>
  <w:style w:type="paragraph" w:styleId="Nagwek">
    <w:name w:val="header"/>
    <w:basedOn w:val="Normalny"/>
    <w:next w:val="Tekstpodstawowy"/>
    <w:link w:val="NagwekZnak"/>
    <w:qFormat/>
    <w:rsid w:val="00A846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84699"/>
    <w:pPr>
      <w:spacing w:after="140" w:line="276" w:lineRule="auto"/>
    </w:pPr>
  </w:style>
  <w:style w:type="paragraph" w:styleId="Lista">
    <w:name w:val="List"/>
    <w:basedOn w:val="Tekstpodstawowy"/>
    <w:rsid w:val="00A84699"/>
    <w:rPr>
      <w:rFonts w:cs="Mangal"/>
    </w:rPr>
  </w:style>
  <w:style w:type="paragraph" w:customStyle="1" w:styleId="Legenda1">
    <w:name w:val="Legenda1"/>
    <w:basedOn w:val="Normalny"/>
    <w:qFormat/>
    <w:rsid w:val="00A8469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A84699"/>
    <w:pPr>
      <w:suppressLineNumbers/>
    </w:pPr>
    <w:rPr>
      <w:rFonts w:cs="Mang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0E487D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rsid w:val="000E487D"/>
    <w:pPr>
      <w:ind w:left="720"/>
      <w:contextualSpacing/>
    </w:pPr>
  </w:style>
  <w:style w:type="paragraph" w:customStyle="1" w:styleId="StylPogrubienieWyrwnanydorodkaPrzed12ptPo6ptI">
    <w:name w:val="Styl Pogrubienie Wyrównany do środka Przed:  12 pt Po:  6 pt I..."/>
    <w:basedOn w:val="Normalny"/>
    <w:qFormat/>
    <w:rsid w:val="000E487D"/>
    <w:pPr>
      <w:spacing w:before="120" w:after="60" w:line="288" w:lineRule="auto"/>
      <w:jc w:val="center"/>
    </w:pPr>
    <w:rPr>
      <w:b/>
      <w:bCs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0149D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uiPriority w:val="99"/>
    <w:unhideWhenUsed/>
    <w:rsid w:val="00C354D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C354D5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25BD3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641B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81B8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81B81"/>
    <w:rPr>
      <w:b/>
      <w:bCs/>
    </w:rPr>
  </w:style>
  <w:style w:type="paragraph" w:styleId="NormalnyWeb">
    <w:name w:val="Normal (Web)"/>
    <w:basedOn w:val="Normalny"/>
    <w:qFormat/>
    <w:rsid w:val="00121AD6"/>
    <w:pPr>
      <w:spacing w:beforeAutospacing="1"/>
      <w:jc w:val="both"/>
    </w:pPr>
  </w:style>
  <w:style w:type="paragraph" w:customStyle="1" w:styleId="western">
    <w:name w:val="western"/>
    <w:basedOn w:val="Normalny"/>
    <w:qFormat/>
    <w:rsid w:val="00121AD6"/>
    <w:pPr>
      <w:spacing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1EE256E9C3F48A9D88BB4E2C9F8C2" ma:contentTypeVersion="10" ma:contentTypeDescription="Utwórz nowy dokument." ma:contentTypeScope="" ma:versionID="491b0581b359e407430e2a5409675cfe">
  <xsd:schema xmlns:xsd="http://www.w3.org/2001/XMLSchema" xmlns:xs="http://www.w3.org/2001/XMLSchema" xmlns:p="http://schemas.microsoft.com/office/2006/metadata/properties" xmlns:ns3="38074602-3b0b-4a78-b4cf-20f41e4e7964" xmlns:ns4="5a0f0eda-3771-42e8-b865-179f531bff56" targetNamespace="http://schemas.microsoft.com/office/2006/metadata/properties" ma:root="true" ma:fieldsID="11b3c6b979d8c20a3fef8f57d47e543f" ns3:_="" ns4:_="">
    <xsd:import namespace="38074602-3b0b-4a78-b4cf-20f41e4e7964"/>
    <xsd:import namespace="5a0f0eda-3771-42e8-b865-179f531bf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74602-3b0b-4a78-b4cf-20f41e4e79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f0eda-3771-42e8-b865-179f531bf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6E5CA-6E0D-4658-BE3C-981FA12117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5B8470-51D5-4ADB-9A46-4A9D1C1A3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9797B-32D0-4D02-9E37-76E5462AA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74602-3b0b-4a78-b4cf-20f41e4e7964"/>
    <ds:schemaRef ds:uri="5a0f0eda-3771-42e8-b865-179f531bf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ITE-PIB</dc:creator>
  <dc:description/>
  <cp:lastModifiedBy>Michał Komorek</cp:lastModifiedBy>
  <cp:revision>2</cp:revision>
  <cp:lastPrinted>2017-06-30T13:06:00Z</cp:lastPrinted>
  <dcterms:created xsi:type="dcterms:W3CDTF">2019-07-29T06:11:00Z</dcterms:created>
  <dcterms:modified xsi:type="dcterms:W3CDTF">2019-07-29T06:11:00Z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0x010100D321EE256E9C3F48A9D88BB4E2C9F8C2</vt:lpwstr>
  </property>
</Properties>
</file>